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关于提交国家社科基金结项材料的说明</w:t>
      </w:r>
    </w:p>
    <w:p>
      <w:pPr>
        <w:spacing w:line="3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1，国家社科基金重点、一般、青年项目结项材料纸质版报送至科研处。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</w:rPr>
        <w:t>，电子版发至邮箱：</w:t>
      </w:r>
      <w:r>
        <w:fldChar w:fldCharType="begin"/>
      </w:r>
      <w:r>
        <w:instrText xml:space="preserve"> HYPERLINK "mailto:kyc506@163.com," </w:instrText>
      </w:r>
      <w:r>
        <w:fldChar w:fldCharType="separate"/>
      </w:r>
      <w:r>
        <w:rPr>
          <w:rStyle w:val="6"/>
          <w:rFonts w:asciiTheme="minorEastAsia" w:hAnsiTheme="minorEastAsia" w:cstheme="minorEastAsia"/>
          <w:sz w:val="24"/>
        </w:rPr>
        <w:t>kyc506@163</w:t>
      </w:r>
      <w:r>
        <w:rPr>
          <w:rStyle w:val="6"/>
          <w:rFonts w:hint="eastAsia" w:asciiTheme="minorEastAsia" w:hAnsiTheme="minorEastAsia" w:cstheme="minorEastAsia"/>
          <w:sz w:val="24"/>
        </w:rPr>
        <w:t>.com,</w:t>
      </w:r>
      <w:r>
        <w:rPr>
          <w:rStyle w:val="6"/>
          <w:rFonts w:hint="eastAsia" w:asciiTheme="minorEastAsia" w:hAnsiTheme="minorEastAsia" w:cstheme="minorEastAsia"/>
          <w:sz w:val="24"/>
        </w:rPr>
        <w:fldChar w:fldCharType="end"/>
      </w:r>
      <w:r>
        <w:rPr>
          <w:rFonts w:hint="eastAsia" w:asciiTheme="minorEastAsia" w:hAnsiTheme="minorEastAsia" w:cstheme="minorEastAsia"/>
          <w:sz w:val="24"/>
        </w:rPr>
        <w:t>均须word版格式。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电子版格式：文件夹命名：项目编号+项目负责人    文件命名格式：最终成果+项目名称、成果简介+项目名称、审批书+项目名称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各类项目结项材料包括：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一、重大项目：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1.《国家社科基金重大项目鉴定结项审批书》一式1份，A3纸打印，中缝装订。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2.成果简介一式1份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3.项目经费开支明细表一式1份，附在审批书中。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4.最终成果3套（需隐去课题负责人相关信息）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5. 《国家社科基金项目成果学术规范声明》 纸质版1份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6. 审批书、最终成果、成果简介电子版</w:t>
      </w:r>
    </w:p>
    <w:p>
      <w:pPr>
        <w:spacing w:line="360" w:lineRule="exact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7.</w:t>
      </w:r>
      <w:r>
        <w:rPr>
          <w:rFonts w:hint="eastAsia" w:asciiTheme="minorEastAsia" w:hAnsiTheme="minorEastAsia" w:cstheme="minorEastAsia"/>
          <w:sz w:val="24"/>
        </w:rPr>
        <w:t>文献查重报告</w:t>
      </w:r>
      <w:r>
        <w:rPr>
          <w:rFonts w:hint="eastAsia" w:asciiTheme="minorEastAsia" w:hAnsiTheme="minorEastAsia" w:cstheme="minorEastAsia"/>
          <w:sz w:val="24"/>
          <w:lang w:eastAsia="zh-CN"/>
        </w:rPr>
        <w:t>纸质版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1份及电子版</w:t>
      </w:r>
    </w:p>
    <w:p>
      <w:pPr>
        <w:spacing w:line="360" w:lineRule="exact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二、一般项目、青年项目和西部项目：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1.《国家社科基金项目鉴定结项审批书》一式1份，A3纸打印，中缝装订。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2.成果简介一式1份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3.项目经费开支明细表一式1份，附在审批书中。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4.最终成果5套（需隐去课题负责人相关信息）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5.最终成果重复率检测报告纸质版1份(去除本人引用部分，重复率不超过15%，最高不超过20%），《国家社科基金项目成果学术规范声明》 纸质版1份</w:t>
      </w:r>
    </w:p>
    <w:p>
      <w:pPr>
        <w:spacing w:line="360" w:lineRule="exac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6.审批书、最终成果、成果简介电子版</w:t>
      </w:r>
    </w:p>
    <w:p>
      <w:pPr>
        <w:spacing w:line="360" w:lineRule="exact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7.</w:t>
      </w:r>
      <w:r>
        <w:rPr>
          <w:rFonts w:hint="eastAsia" w:asciiTheme="minorEastAsia" w:hAnsiTheme="minorEastAsia" w:cstheme="minorEastAsia"/>
          <w:sz w:val="24"/>
        </w:rPr>
        <w:t>文献查重报告</w:t>
      </w:r>
      <w:r>
        <w:rPr>
          <w:rFonts w:hint="eastAsia" w:asciiTheme="minorEastAsia" w:hAnsiTheme="minorEastAsia" w:cstheme="minorEastAsia"/>
          <w:sz w:val="24"/>
          <w:lang w:eastAsia="zh-CN"/>
        </w:rPr>
        <w:t>纸质版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1份及电子版</w:t>
      </w:r>
    </w:p>
    <w:p>
      <w:pPr>
        <w:spacing w:line="360" w:lineRule="exact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注：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1、满足有关条件申请免于鉴定的项目，须在《鉴定结项审批书》中填写申请免于鉴定的理由，并提交《鉴定审批书》纸质版1份及电子版，最终成果纸质版1份及电子版、有关证明材料复印件1份。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2、以博士论文或博士后出站报告为基础申报的项目，结项时须另提交1份博士论文(报告)的电子版，并书面说明结项成果与原论文(报告)的区别和联系，以及在内容、观点、结构、研究方法等方面的改进与提高。</w:t>
      </w:r>
    </w:p>
    <w:p>
      <w:pPr>
        <w:numPr>
          <w:ilvl w:val="0"/>
          <w:numId w:val="1"/>
        </w:numPr>
        <w:spacing w:line="360" w:lineRule="exact"/>
        <w:ind w:firstLine="240" w:firstLineChars="1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修改重审的项目，须提交修改后最终成果电子版及修改说明电子版及纸质版1份。</w:t>
      </w:r>
    </w:p>
    <w:p>
      <w:pPr>
        <w:numPr>
          <w:ilvl w:val="0"/>
          <w:numId w:val="1"/>
        </w:numPr>
        <w:spacing w:line="360" w:lineRule="exact"/>
        <w:ind w:firstLine="240" w:firstLineChars="1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修改重新鉴定的项目，须重新提交所有结项材料。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numPr>
          <w:ilvl w:val="0"/>
          <w:numId w:val="2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后期资助项目：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（一）2016年以前立项项目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1.《国家社会科学基金后期资助项目鉴定结项审批书》一式1份，A3纸打印，中缝装订。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2.成果简介一式2份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3.项目经费开支明细表一式1份，附在审批书中。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4.最终成果2套（需隐去课题负责人相关信息）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5.修改说明一式1份</w:t>
      </w:r>
      <w:bookmarkStart w:id="0" w:name="_GoBack"/>
      <w:bookmarkEnd w:id="0"/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6. 审批书、最终成果、成果简介、修改说明电子光盘（贴标签标明单位、作者）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（二）2016年以后立项的项目须先鉴定、后结项出版。</w:t>
      </w: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第一步 申请鉴定，需提交：</w:t>
      </w:r>
    </w:p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1.《国家社科基金后期资助项目鉴定申请表》1份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 最终成果3套（隐去课题负责人相关信息）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 光盘1张（含上述所有材料）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第二步签订出版合同并由出版社出具出版证明后再结项出版，需提交：</w:t>
      </w:r>
    </w:p>
    <w:p>
      <w:pPr>
        <w:numPr>
          <w:ilvl w:val="0"/>
          <w:numId w:val="3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《国家社会科学基金后期资助项目鉴定结项审批书》1份</w:t>
      </w:r>
    </w:p>
    <w:p>
      <w:pPr>
        <w:numPr>
          <w:ilvl w:val="0"/>
          <w:numId w:val="3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出版证明原件1份、出版合同复印件1份</w:t>
      </w:r>
    </w:p>
    <w:p>
      <w:pPr>
        <w:numPr>
          <w:ilvl w:val="0"/>
          <w:numId w:val="3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最终成果修改定稿2套</w:t>
      </w:r>
    </w:p>
    <w:p>
      <w:pPr>
        <w:numPr>
          <w:ilvl w:val="0"/>
          <w:numId w:val="3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光盘1张（含上述所有材料）。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四、中华学术外译项目：</w:t>
      </w:r>
    </w:p>
    <w:p>
      <w:pPr>
        <w:pStyle w:val="2"/>
        <w:widowControl/>
        <w:spacing w:line="360" w:lineRule="exact"/>
        <w:rPr>
          <w:rFonts w:hint="default"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t>详见《</w:t>
      </w:r>
      <w:r>
        <w:rPr>
          <w:rFonts w:asciiTheme="minorEastAsia" w:hAnsiTheme="minorEastAsia" w:eastAsiaTheme="minorEastAsia" w:cstheme="minorEastAsia"/>
          <w:color w:val="3A3A3A"/>
          <w:sz w:val="24"/>
          <w:szCs w:val="24"/>
        </w:rPr>
        <w:t>国家社科基金中华学术外译项目鉴定结项办法》http://www.npopss-cn.gov.cn/n/2014/0326/c219644-24743943.html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（一）著作类成果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申请鉴定材料：</w:t>
      </w:r>
    </w:p>
    <w:p>
      <w:pPr>
        <w:pStyle w:val="3"/>
        <w:widowControl/>
        <w:numPr>
          <w:ilvl w:val="0"/>
          <w:numId w:val="4"/>
        </w:numPr>
        <w:spacing w:line="360" w:lineRule="exact"/>
        <w:rPr>
          <w:rFonts w:asciiTheme="minorEastAsia" w:hAnsiTheme="minorEastAsia" w:cstheme="minorEastAsia"/>
          <w:color w:val="3A3A3A"/>
        </w:rPr>
      </w:pPr>
      <w:r>
        <w:rPr>
          <w:rFonts w:hint="eastAsia" w:asciiTheme="minorEastAsia" w:hAnsiTheme="minorEastAsia" w:cstheme="minorEastAsia"/>
          <w:color w:val="3A3A3A"/>
        </w:rPr>
        <w:t>《国家社科基金中华学术外译项目鉴定申请表》1份</w:t>
      </w:r>
    </w:p>
    <w:p>
      <w:pPr>
        <w:pStyle w:val="3"/>
        <w:widowControl/>
        <w:numPr>
          <w:ilvl w:val="0"/>
          <w:numId w:val="4"/>
        </w:numPr>
        <w:spacing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color w:val="3A3A3A"/>
        </w:rPr>
        <w:t>成果原著1套，翻译定稿2套。</w:t>
      </w:r>
    </w:p>
    <w:p>
      <w:pPr>
        <w:pStyle w:val="3"/>
        <w:widowControl/>
        <w:spacing w:line="360" w:lineRule="exact"/>
        <w:rPr>
          <w:rFonts w:asciiTheme="minorEastAsia" w:hAnsiTheme="minorEastAsia" w:cstheme="minorEastAsia"/>
          <w:color w:val="3A3A3A"/>
        </w:rPr>
      </w:pPr>
      <w:r>
        <w:rPr>
          <w:rFonts w:hint="eastAsia" w:asciiTheme="minorEastAsia" w:hAnsiTheme="minorEastAsia" w:cstheme="minorEastAsia"/>
          <w:color w:val="3A3A3A"/>
        </w:rPr>
        <w:t>申请结项材料：</w:t>
      </w:r>
    </w:p>
    <w:p>
      <w:pPr>
        <w:pStyle w:val="3"/>
        <w:widowControl/>
        <w:numPr>
          <w:ilvl w:val="0"/>
          <w:numId w:val="5"/>
        </w:numPr>
        <w:spacing w:line="360" w:lineRule="exact"/>
        <w:rPr>
          <w:rFonts w:asciiTheme="minorEastAsia" w:hAnsiTheme="minorEastAsia" w:cstheme="minorEastAsia"/>
          <w:color w:val="3A3A3A"/>
        </w:rPr>
      </w:pPr>
      <w:r>
        <w:rPr>
          <w:rFonts w:hint="eastAsia" w:asciiTheme="minorEastAsia" w:hAnsiTheme="minorEastAsia" w:cstheme="minorEastAsia"/>
          <w:color w:val="3A3A3A"/>
        </w:rPr>
        <w:t>《国家社科基金中华学术外译项目结项审批书》1份</w:t>
      </w:r>
    </w:p>
    <w:p>
      <w:pPr>
        <w:pStyle w:val="3"/>
        <w:widowControl/>
        <w:numPr>
          <w:ilvl w:val="0"/>
          <w:numId w:val="5"/>
        </w:numPr>
        <w:spacing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color w:val="3A3A3A"/>
        </w:rPr>
        <w:t>出版成果5套及其电子版1份。</w:t>
      </w:r>
    </w:p>
    <w:p>
      <w:pPr>
        <w:pStyle w:val="3"/>
        <w:widowControl/>
        <w:spacing w:line="360" w:lineRule="exact"/>
        <w:rPr>
          <w:rFonts w:asciiTheme="minorEastAsia" w:hAnsiTheme="minorEastAsia" w:cstheme="minorEastAsia"/>
          <w:color w:val="3A3A3A"/>
        </w:rPr>
      </w:pPr>
      <w:r>
        <w:rPr>
          <w:rFonts w:hint="eastAsia" w:asciiTheme="minorEastAsia" w:hAnsiTheme="minorEastAsia" w:cstheme="minorEastAsia"/>
          <w:color w:val="3A3A3A"/>
        </w:rPr>
        <w:t>（二）期刊类成果：</w:t>
      </w:r>
    </w:p>
    <w:p>
      <w:pPr>
        <w:pStyle w:val="3"/>
        <w:widowControl/>
        <w:spacing w:line="360" w:lineRule="exact"/>
        <w:rPr>
          <w:rFonts w:asciiTheme="minorEastAsia" w:hAnsiTheme="minorEastAsia" w:cstheme="minorEastAsia"/>
          <w:color w:val="3A3A3A"/>
        </w:rPr>
      </w:pPr>
      <w:r>
        <w:rPr>
          <w:rFonts w:hint="eastAsia" w:asciiTheme="minorEastAsia" w:hAnsiTheme="minorEastAsia" w:cstheme="minorEastAsia"/>
          <w:color w:val="3A3A3A"/>
        </w:rPr>
        <w:t>申请结项材料：</w:t>
      </w:r>
    </w:p>
    <w:p>
      <w:pPr>
        <w:pStyle w:val="3"/>
        <w:widowControl/>
        <w:numPr>
          <w:ilvl w:val="0"/>
          <w:numId w:val="6"/>
        </w:numPr>
        <w:spacing w:line="360" w:lineRule="exact"/>
        <w:rPr>
          <w:rFonts w:asciiTheme="minorEastAsia" w:hAnsiTheme="minorEastAsia" w:cstheme="minorEastAsia"/>
          <w:color w:val="3A3A3A"/>
        </w:rPr>
      </w:pPr>
      <w:r>
        <w:rPr>
          <w:rFonts w:hint="eastAsia" w:asciiTheme="minorEastAsia" w:hAnsiTheme="minorEastAsia" w:cstheme="minorEastAsia"/>
          <w:color w:val="3A3A3A"/>
        </w:rPr>
        <w:t>《国家社科基金中华学术外译项目结项审批书》1份及其电子版</w:t>
      </w:r>
    </w:p>
    <w:p>
      <w:pPr>
        <w:pStyle w:val="3"/>
        <w:widowControl/>
        <w:numPr>
          <w:ilvl w:val="0"/>
          <w:numId w:val="6"/>
        </w:numPr>
        <w:spacing w:line="36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color w:val="3A3A3A"/>
        </w:rPr>
        <w:t>资助期内每期样刊5套。</w:t>
      </w:r>
    </w:p>
    <w:p>
      <w:pPr>
        <w:pStyle w:val="3"/>
        <w:widowControl/>
        <w:spacing w:line="360" w:lineRule="exact"/>
        <w:rPr>
          <w:rFonts w:asciiTheme="minorEastAsia" w:hAnsiTheme="minorEastAsia" w:cstheme="minorEastAsia"/>
          <w:color w:val="3A3A3A"/>
        </w:rPr>
      </w:pPr>
    </w:p>
    <w:p>
      <w:pPr>
        <w:pStyle w:val="3"/>
        <w:widowControl/>
        <w:spacing w:line="360" w:lineRule="exact"/>
        <w:rPr>
          <w:rFonts w:asciiTheme="minorEastAsia" w:hAnsiTheme="minorEastAsia" w:cstheme="minorEastAsia"/>
          <w:color w:val="3A3A3A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按2007年项目经费管理办法执行的项目，相关表格请在全国哲社规划办网址http://www.npopss-cn.gov.cn/n1/2017/0116/c220439-29026341.html下载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按2016年项目资金管理办法执行的项目，相关表格请在全国哲社规划办网址http://www.npopss-cn.gov.cn/n1/2017/0116/c220439-29026381.html 下载</w:t>
      </w: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p>
      <w:pPr>
        <w:spacing w:line="360" w:lineRule="exac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CB2A"/>
    <w:multiLevelType w:val="singleLevel"/>
    <w:tmpl w:val="59E5CB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E5CC02"/>
    <w:multiLevelType w:val="singleLevel"/>
    <w:tmpl w:val="59E5CC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E5CD1F"/>
    <w:multiLevelType w:val="singleLevel"/>
    <w:tmpl w:val="59E5CD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E5CEEB"/>
    <w:multiLevelType w:val="singleLevel"/>
    <w:tmpl w:val="59E5CEEB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5A01287F"/>
    <w:multiLevelType w:val="singleLevel"/>
    <w:tmpl w:val="5A0128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012941"/>
    <w:multiLevelType w:val="singleLevel"/>
    <w:tmpl w:val="5A01294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5446"/>
    <w:rsid w:val="000244C0"/>
    <w:rsid w:val="002879E7"/>
    <w:rsid w:val="007C2549"/>
    <w:rsid w:val="00EB0F2A"/>
    <w:rsid w:val="00F02F63"/>
    <w:rsid w:val="18A40DAA"/>
    <w:rsid w:val="450B6E56"/>
    <w:rsid w:val="55E26FB3"/>
    <w:rsid w:val="75A15446"/>
    <w:rsid w:val="79A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30"/>
      <w:szCs w:val="30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A3A3A"/>
      <w:u w:val="none"/>
    </w:rPr>
  </w:style>
  <w:style w:type="character" w:styleId="6">
    <w:name w:val="Hyperlink"/>
    <w:basedOn w:val="4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2017-10-17T08:28:00Z</dcterms:created>
  <dc:creator>HUBEI</dc:creator>
  <cp:lastModifiedBy>Administrator</cp:lastModifiedBy>
  <dcterms:modified xsi:type="dcterms:W3CDTF">2018-04-04T03:10:11Z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